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E87" w:rsidRDefault="00C42E87" w:rsidP="00D511C5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  <w:r w:rsidRPr="00C42E87">
        <w:rPr>
          <w:b/>
          <w:bCs/>
          <w:color w:val="000000"/>
        </w:rPr>
        <w:t>Информация по результатам контрольного мероприятия «Проверка соблюдения порядка составления, утверждения и ведения бюджетных смет отраслевых</w:t>
      </w:r>
      <w:r w:rsidR="00A44400">
        <w:rPr>
          <w:b/>
          <w:bCs/>
          <w:color w:val="000000"/>
        </w:rPr>
        <w:t xml:space="preserve"> </w:t>
      </w:r>
      <w:r w:rsidRPr="00C42E87">
        <w:rPr>
          <w:b/>
          <w:bCs/>
          <w:color w:val="000000"/>
        </w:rPr>
        <w:t xml:space="preserve">(функциональных) органов администрации муниципального округа «Ухта», </w:t>
      </w:r>
      <w:r>
        <w:rPr>
          <w:b/>
          <w:bCs/>
          <w:color w:val="000000"/>
        </w:rPr>
        <w:br/>
      </w:r>
      <w:r w:rsidRPr="00C42E87">
        <w:rPr>
          <w:b/>
          <w:bCs/>
          <w:color w:val="000000"/>
        </w:rPr>
        <w:t>не осуществляющих бюджетные полномочия главного распорядителя бюджетных средств, и казенных учреждений муниципального округа «Ухта» за 2024 год»</w:t>
      </w:r>
    </w:p>
    <w:p w:rsidR="00C42E87" w:rsidRPr="00C42E87" w:rsidRDefault="00C42E87" w:rsidP="00D511C5">
      <w:pPr>
        <w:pStyle w:val="ac"/>
        <w:spacing w:before="0" w:beforeAutospacing="0" w:after="0" w:afterAutospacing="0"/>
        <w:jc w:val="center"/>
        <w:rPr>
          <w:b/>
          <w:bCs/>
          <w:color w:val="000000"/>
        </w:rPr>
      </w:pPr>
    </w:p>
    <w:p w:rsidR="00871D47" w:rsidRDefault="00BA44CD" w:rsidP="00F23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proofErr w:type="gramStart"/>
      <w:r w:rsidRPr="00BA44CD">
        <w:rPr>
          <w:rFonts w:ascii="Times New Roman" w:hAnsi="Times New Roman" w:cs="Times New Roman"/>
          <w:color w:val="000000"/>
        </w:rPr>
        <w:t xml:space="preserve">Контрольно-счетной палатой муниципального округа «Ухта» Республики Коми </w:t>
      </w:r>
      <w:r w:rsidR="00F234E6">
        <w:rPr>
          <w:rFonts w:ascii="Times New Roman" w:hAnsi="Times New Roman" w:cs="Times New Roman"/>
          <w:color w:val="000000"/>
        </w:rPr>
        <w:br/>
      </w:r>
      <w:r w:rsidRPr="00BA44CD">
        <w:rPr>
          <w:rFonts w:ascii="Times New Roman" w:hAnsi="Times New Roman" w:cs="Times New Roman"/>
          <w:color w:val="000000"/>
        </w:rPr>
        <w:t>всоответствии с Положением о Контрольно-счетной палате муниципального округа «Ухта» Республики Коми, утвержденным решением Совета муниципального округа «Ухта» Республики Коми от 21.12.2023 № 268, и пунктом 2.</w:t>
      </w:r>
      <w:r>
        <w:rPr>
          <w:rFonts w:ascii="Times New Roman" w:hAnsi="Times New Roman" w:cs="Times New Roman"/>
          <w:color w:val="000000"/>
        </w:rPr>
        <w:t>1</w:t>
      </w:r>
      <w:r w:rsidRPr="00BA44CD">
        <w:rPr>
          <w:rFonts w:ascii="Times New Roman" w:hAnsi="Times New Roman" w:cs="Times New Roman"/>
          <w:color w:val="000000"/>
        </w:rPr>
        <w:t xml:space="preserve"> Плана работы Контрольно-счетной палаты муниципального округа «Ухта» Республики Коми на 202</w:t>
      </w:r>
      <w:r w:rsidR="00F234E6">
        <w:rPr>
          <w:rFonts w:ascii="Times New Roman" w:hAnsi="Times New Roman" w:cs="Times New Roman"/>
          <w:color w:val="000000"/>
        </w:rPr>
        <w:t>5</w:t>
      </w:r>
      <w:r w:rsidR="00A44400">
        <w:rPr>
          <w:rFonts w:ascii="Times New Roman" w:hAnsi="Times New Roman" w:cs="Times New Roman"/>
          <w:color w:val="000000"/>
        </w:rPr>
        <w:t xml:space="preserve"> год</w:t>
      </w:r>
      <w:r w:rsidRPr="00BA44CD">
        <w:rPr>
          <w:rFonts w:ascii="Times New Roman" w:hAnsi="Times New Roman" w:cs="Times New Roman"/>
          <w:color w:val="000000"/>
        </w:rPr>
        <w:t>, утвержденного приказом Председателя Контрольно-счетной палаты МОГО «Ухта»</w:t>
      </w:r>
      <w:r w:rsidR="00A44400">
        <w:rPr>
          <w:rFonts w:ascii="Times New Roman" w:hAnsi="Times New Roman" w:cs="Times New Roman"/>
          <w:color w:val="000000"/>
        </w:rPr>
        <w:t xml:space="preserve"> </w:t>
      </w:r>
      <w:r w:rsidRPr="00BA44CD">
        <w:rPr>
          <w:rFonts w:ascii="Times New Roman" w:hAnsi="Times New Roman" w:cs="Times New Roman"/>
          <w:color w:val="000000"/>
        </w:rPr>
        <w:t>от 24.12.2024 № 52/ПД</w:t>
      </w:r>
      <w:r w:rsidR="00A44400">
        <w:rPr>
          <w:rFonts w:ascii="Times New Roman" w:hAnsi="Times New Roman" w:cs="Times New Roman"/>
          <w:color w:val="000000"/>
        </w:rPr>
        <w:t xml:space="preserve"> </w:t>
      </w:r>
      <w:r w:rsidR="00F234E6" w:rsidRPr="00F234E6">
        <w:rPr>
          <w:rFonts w:ascii="Times New Roman" w:hAnsi="Times New Roman" w:cs="Times New Roman"/>
          <w:color w:val="000000"/>
        </w:rPr>
        <w:t>проведено контрольное мероприятие</w:t>
      </w:r>
      <w:r w:rsidR="00A44400">
        <w:rPr>
          <w:rFonts w:ascii="Times New Roman" w:hAnsi="Times New Roman" w:cs="Times New Roman"/>
          <w:color w:val="000000"/>
        </w:rPr>
        <w:t xml:space="preserve"> </w:t>
      </w:r>
      <w:r w:rsidR="00F234E6" w:rsidRPr="00F234E6">
        <w:rPr>
          <w:rFonts w:ascii="Times New Roman" w:hAnsi="Times New Roman" w:cs="Times New Roman"/>
          <w:color w:val="000000"/>
        </w:rPr>
        <w:t>«Проверка соблюдения</w:t>
      </w:r>
      <w:proofErr w:type="gramEnd"/>
      <w:r w:rsidR="00F234E6" w:rsidRPr="00F234E6">
        <w:rPr>
          <w:rFonts w:ascii="Times New Roman" w:hAnsi="Times New Roman" w:cs="Times New Roman"/>
          <w:color w:val="000000"/>
        </w:rPr>
        <w:t xml:space="preserve"> порядка составления, утверждения и ведения бюджетных смет отраслевых (функциональных) органов администрации муниципального округа «Ухта», не осуществляющих бюджетные полномочия главного распорядителя бюджетных средств, и казенных учреждений муниципального округа «Ухта» за 2024 год»</w:t>
      </w:r>
      <w:r w:rsidR="00F234E6">
        <w:rPr>
          <w:rFonts w:ascii="Times New Roman" w:hAnsi="Times New Roman" w:cs="Times New Roman"/>
          <w:color w:val="000000"/>
        </w:rPr>
        <w:t>.</w:t>
      </w:r>
    </w:p>
    <w:p w:rsidR="00F234E6" w:rsidRDefault="00F234E6" w:rsidP="00F23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  <w:r w:rsidRPr="00F234E6">
        <w:rPr>
          <w:rFonts w:ascii="Times New Roman" w:hAnsi="Times New Roman" w:cs="Times New Roman"/>
          <w:color w:val="000000"/>
        </w:rPr>
        <w:t>Итоги контрольного мероприятия позволяют сделать следующие выводы:</w:t>
      </w:r>
    </w:p>
    <w:p w:rsidR="008813A8" w:rsidRPr="008813A8" w:rsidRDefault="008813A8" w:rsidP="0088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 w:rsidRPr="008813A8">
        <w:rPr>
          <w:rFonts w:ascii="Times New Roman" w:eastAsia="Times New Roman" w:hAnsi="Times New Roman" w:cs="Times New Roman"/>
          <w:kern w:val="0"/>
        </w:rPr>
        <w:t xml:space="preserve">1. Оценкой документов, регламентирующих деятельность муниципального учреждения Управление капитального строительства (далее - МУ УКС, Управление) </w:t>
      </w:r>
      <w:r w:rsidRPr="008813A8">
        <w:rPr>
          <w:rFonts w:ascii="Times New Roman" w:eastAsia="Times New Roman" w:hAnsi="Times New Roman" w:cs="Times New Roman"/>
          <w:kern w:val="0"/>
        </w:rPr>
        <w:br/>
        <w:t>и Комитета по управлению муниципальным имуществом администрации муниципального округа «Ухта» Республики Коми (далее - КУМИ, Комитет) установлено следующее:</w:t>
      </w:r>
    </w:p>
    <w:p w:rsidR="008813A8" w:rsidRPr="008813A8" w:rsidRDefault="008813A8" w:rsidP="0088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proofErr w:type="gramStart"/>
      <w:r w:rsidRPr="008813A8">
        <w:rPr>
          <w:rFonts w:ascii="Times New Roman" w:eastAsia="Times New Roman" w:hAnsi="Times New Roman" w:cs="Times New Roman"/>
          <w:kern w:val="0"/>
        </w:rPr>
        <w:t xml:space="preserve">- МУ УКС, является некоммерческой организацией, казенным учреждением, созданным для выполнения работ, исполнения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в сфере капитального строительства, </w:t>
      </w:r>
      <w:r>
        <w:rPr>
          <w:rFonts w:ascii="Times New Roman" w:eastAsia="Times New Roman" w:hAnsi="Times New Roman" w:cs="Times New Roman"/>
          <w:kern w:val="0"/>
        </w:rPr>
        <w:br/>
      </w:r>
      <w:r w:rsidRPr="008813A8">
        <w:rPr>
          <w:rFonts w:ascii="Times New Roman" w:eastAsia="Times New Roman" w:hAnsi="Times New Roman" w:cs="Times New Roman"/>
          <w:kern w:val="0"/>
        </w:rPr>
        <w:t>с использованием имущества, закрепленного на праве оперативного управления или постоянного бессрочного пользования.</w:t>
      </w:r>
      <w:proofErr w:type="gramEnd"/>
    </w:p>
    <w:p w:rsidR="008813A8" w:rsidRPr="008813A8" w:rsidRDefault="008813A8" w:rsidP="00881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kern w:val="0"/>
        </w:rPr>
      </w:pPr>
      <w:r w:rsidRPr="008813A8">
        <w:rPr>
          <w:rFonts w:ascii="Times New Roman" w:eastAsia="Times New Roman" w:hAnsi="Times New Roman" w:cs="Times New Roman"/>
          <w:color w:val="000000"/>
          <w:kern w:val="0"/>
        </w:rPr>
        <w:t>-</w:t>
      </w:r>
      <w:r w:rsidR="00A44400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8813A8">
        <w:rPr>
          <w:rFonts w:ascii="Times New Roman" w:eastAsia="Times New Roman" w:hAnsi="Times New Roman" w:cs="Times New Roman"/>
          <w:bCs/>
          <w:color w:val="000000"/>
          <w:kern w:val="0"/>
        </w:rPr>
        <w:t xml:space="preserve">Комитет является отраслевым (функциональным) органом администрации муниципального округа «Ухта», входящим в структуру администрации муниципального округа «Ухта», уполномоченным на осуществление функций по управлению </w:t>
      </w:r>
      <w:r>
        <w:rPr>
          <w:rFonts w:ascii="Times New Roman" w:eastAsia="Times New Roman" w:hAnsi="Times New Roman" w:cs="Times New Roman"/>
          <w:bCs/>
          <w:color w:val="000000"/>
          <w:kern w:val="0"/>
        </w:rPr>
        <w:br/>
      </w:r>
      <w:r w:rsidRPr="008813A8">
        <w:rPr>
          <w:rFonts w:ascii="Times New Roman" w:eastAsia="Times New Roman" w:hAnsi="Times New Roman" w:cs="Times New Roman"/>
          <w:bCs/>
          <w:color w:val="000000"/>
          <w:kern w:val="0"/>
        </w:rPr>
        <w:t xml:space="preserve">и распоряжению: имуществом, находящимся в собственности муниципального округа «Ухта»; земельными участками, находящимся в собственности муниципального округа «Ухта», а также земельными участками, право государственной </w:t>
      </w:r>
      <w:proofErr w:type="gramStart"/>
      <w:r w:rsidRPr="008813A8">
        <w:rPr>
          <w:rFonts w:ascii="Times New Roman" w:eastAsia="Times New Roman" w:hAnsi="Times New Roman" w:cs="Times New Roman"/>
          <w:bCs/>
          <w:color w:val="000000"/>
          <w:kern w:val="0"/>
        </w:rPr>
        <w:t>собственности</w:t>
      </w:r>
      <w:proofErr w:type="gramEnd"/>
      <w:r w:rsidRPr="008813A8">
        <w:rPr>
          <w:rFonts w:ascii="Times New Roman" w:eastAsia="Times New Roman" w:hAnsi="Times New Roman" w:cs="Times New Roman"/>
          <w:bCs/>
          <w:color w:val="000000"/>
          <w:kern w:val="0"/>
        </w:rPr>
        <w:t xml:space="preserve"> на которые не разграничено.</w:t>
      </w:r>
    </w:p>
    <w:p w:rsidR="008813A8" w:rsidRPr="008813A8" w:rsidRDefault="00164117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</w:rPr>
        <w:t>2</w:t>
      </w:r>
      <w:r w:rsidR="008813A8" w:rsidRPr="008813A8">
        <w:rPr>
          <w:rFonts w:ascii="Times New Roman" w:eastAsia="Times New Roman" w:hAnsi="Times New Roman" w:cs="Times New Roman"/>
          <w:kern w:val="0"/>
        </w:rPr>
        <w:t>.</w:t>
      </w:r>
      <w:r w:rsidR="00A44400">
        <w:rPr>
          <w:rFonts w:ascii="Times New Roman" w:eastAsia="Times New Roman" w:hAnsi="Times New Roman" w:cs="Times New Roman"/>
          <w:kern w:val="0"/>
        </w:rPr>
        <w:t xml:space="preserve"> 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 xml:space="preserve">Оценкой нормативных правовых актов, принятых на муниципальном уровне </w:t>
      </w:r>
      <w:r>
        <w:rPr>
          <w:rFonts w:ascii="Times New Roman" w:eastAsia="Calibri" w:hAnsi="Times New Roman" w:cs="Times New Roman"/>
          <w:kern w:val="0"/>
          <w:lang w:eastAsia="en-US"/>
        </w:rPr>
        <w:br/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>и регулирующих порядок составления и ведения бюджетных смет для казенных учреждений, находящихся в ведении ГРБС (администрации муниципального округа «Ухта»), установлено: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отсутствие в период с 04.06.2024 по 17.09.2024 разработанного главным распорядителем бюджетных средств (администрация муниципального округа «Ухта») порядка составления и ведения бюджетных смет для казенных учреждений, находящихся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>в его ведении, что свидетельствует о невыполнении требований статьи 221 Бюджетного кодекса Российской Федерации;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соответствие положениям приказа Министерства финансов Российской Федерации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 xml:space="preserve">от 14.02.2018 № 26н «Об Общих требованиях к порядку составления, утверждения 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и ведения бюджетных смет казенных учреждений» порядков составления и ведения бюджетных смет, разработанных во исполнение требований статьи 221 Бюджетного кодекса Российской Федерации и действовавших в период с 01.01.2024 по 03.06.2024 </w:t>
      </w:r>
      <w:r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>и с 18.09.2024 по настоящее время.</w:t>
      </w:r>
    </w:p>
    <w:p w:rsidR="008813A8" w:rsidRPr="008813A8" w:rsidRDefault="00164117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>
        <w:rPr>
          <w:rFonts w:ascii="Times New Roman" w:eastAsia="Calibri" w:hAnsi="Times New Roman" w:cs="Times New Roman"/>
          <w:kern w:val="0"/>
          <w:lang w:eastAsia="en-US"/>
        </w:rPr>
        <w:t>3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 xml:space="preserve">. В проверяемом периоде порядок составления, утверждения и ведения 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lastRenderedPageBreak/>
        <w:t>бюджетных сметдля казенных учреждений, находящихся в ведении ГРБС (администрации муниципального округа «Ухта) утвержден: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постановлением администрации МОГО «Ухта» от 01.10.2018 № 2106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>«Об утверждении Порядка составления, утверждения и ведения бюджетных смет органов местного самоуправления, отраслевых (функциональных) органов администрации МОГО «Ухта» и казенных учреждений МОГО «Ухта» (далее - Порядок составления и ведения бюджетных смет № 1) (утратил силу с 04.06.2024 в связи с изданием Постановления администрации муниципального округа «Ухта» от 04.06.2024 № 1571 «Об отмене некоторых постановлений администрации МОГО «Ухта»);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постановлением администрации муниципального округа «Ухта» Республики Коми от 18.09.2024 № 2822 «Об утверждении Порядка составления, утверждения и ведения бюджетных смет администрации муниципального округа «Ухта» и подведомственных учреждений администрации муниципального округа «Ухта» (далее </w:t>
      </w:r>
      <w:r w:rsidR="00A44400">
        <w:rPr>
          <w:rFonts w:ascii="Times New Roman" w:eastAsia="Calibri" w:hAnsi="Times New Roman" w:cs="Times New Roman"/>
          <w:kern w:val="0"/>
          <w:lang w:eastAsia="en-US"/>
        </w:rPr>
        <w:t>–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 Порядок</w:t>
      </w:r>
      <w:r w:rsidR="00A44400">
        <w:rPr>
          <w:rFonts w:ascii="Times New Roman" w:eastAsia="Calibri" w:hAnsi="Times New Roman" w:cs="Times New Roman"/>
          <w:kern w:val="0"/>
          <w:lang w:eastAsia="en-US"/>
        </w:rPr>
        <w:t xml:space="preserve">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>составления</w:t>
      </w:r>
      <w:r w:rsidR="00A44400">
        <w:rPr>
          <w:rFonts w:ascii="Times New Roman" w:eastAsia="Calibri" w:hAnsi="Times New Roman" w:cs="Times New Roman"/>
          <w:kern w:val="0"/>
          <w:lang w:eastAsia="en-US"/>
        </w:rPr>
        <w:t xml:space="preserve">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>и ведения бюджетных смет № 2) (распространяет свое действие на правоотношения, возникшие с 18.09.2024).</w:t>
      </w:r>
    </w:p>
    <w:p w:rsidR="008813A8" w:rsidRPr="008813A8" w:rsidRDefault="00164117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>
        <w:rPr>
          <w:rFonts w:ascii="Times New Roman" w:eastAsia="Calibri" w:hAnsi="Times New Roman" w:cs="Times New Roman"/>
          <w:kern w:val="0"/>
          <w:lang w:eastAsia="en-US"/>
        </w:rPr>
        <w:t>4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 xml:space="preserve">. Проверкой наличия обоснований (расчетов) плановых сметных показателей </w:t>
      </w:r>
      <w:r>
        <w:rPr>
          <w:rFonts w:ascii="Times New Roman" w:eastAsia="Calibri" w:hAnsi="Times New Roman" w:cs="Times New Roman"/>
          <w:kern w:val="0"/>
          <w:lang w:eastAsia="en-US"/>
        </w:rPr>
        <w:br/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 xml:space="preserve">в пределах доведенных 23.01.2024 до МУ УКС лимитов бюджетных обязательств установлен факт неверного указания КЦСР в Обоснованиях сводных расчетных плановых сметных показателей, детализированных по кодам аналитических показателей (Приложение № 1) (указан КЦСР 05 0 F5 52431 вместо КЦСР 05 0 F5 52430), вместе 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br/>
        <w:t>с тем в Приложении № 24, являющимся обоснованием к расчетам плановых сметных показателей, указан верный КЦСР 05 0 F5 52430.</w:t>
      </w:r>
    </w:p>
    <w:p w:rsidR="00730D07" w:rsidRDefault="00164117" w:rsidP="00730D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>
        <w:rPr>
          <w:rFonts w:ascii="Times New Roman" w:eastAsia="Calibri" w:hAnsi="Times New Roman" w:cs="Times New Roman"/>
          <w:kern w:val="0"/>
          <w:lang w:eastAsia="en-US"/>
        </w:rPr>
        <w:t>5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 xml:space="preserve">. </w:t>
      </w:r>
      <w:r w:rsidR="00730D07" w:rsidRPr="00730D07">
        <w:rPr>
          <w:rFonts w:ascii="Times New Roman" w:eastAsia="Calibri" w:hAnsi="Times New Roman" w:cs="Times New Roman"/>
          <w:kern w:val="0"/>
          <w:lang w:eastAsia="en-US"/>
        </w:rPr>
        <w:t>Выборочной проверкой наличия обоснований (расчетов) плановых сметных показателей на 2024 год установлено нарушение требований пункта 4.2. раздела 4 Порядка составления и ведения бюджетных смет № 2, выразившееся во внесении Комитетом изменений в бюджетную смету без одновременного формирования изменений показателей обоснований (расчетов) плановых сметных показателей в 5 случаях при доведении лимитов бюджетных обязательств в форме расходного расписания (код формы по КФД 0531722).</w:t>
      </w:r>
    </w:p>
    <w:p w:rsidR="008813A8" w:rsidRPr="008813A8" w:rsidRDefault="00164117" w:rsidP="00730D0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6</w:t>
      </w:r>
      <w:r w:rsidR="008813A8" w:rsidRPr="008813A8">
        <w:rPr>
          <w:rFonts w:ascii="Times New Roman" w:eastAsia="Times New Roman" w:hAnsi="Times New Roman" w:cs="Times New Roman"/>
          <w:kern w:val="0"/>
        </w:rPr>
        <w:t>. В ходе проверки соблюдения МУ УКС и Комитетом порядка составления бюджетных смет нарушений не установлено.</w:t>
      </w:r>
    </w:p>
    <w:p w:rsidR="008813A8" w:rsidRPr="008813A8" w:rsidRDefault="00164117" w:rsidP="00730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</w:rPr>
        <w:t>7</w:t>
      </w:r>
      <w:r w:rsidR="008813A8" w:rsidRPr="008813A8">
        <w:rPr>
          <w:rFonts w:ascii="Times New Roman" w:eastAsia="Times New Roman" w:hAnsi="Times New Roman" w:cs="Times New Roman"/>
          <w:kern w:val="0"/>
        </w:rPr>
        <w:t>. В ходе проверки соблюдения МУ УКС и Комитетом порядка ведения бюджетных смет установлено следующее нарушение статьи 221 Бюджетного кодекса Российской Федерации, пункта 2 раздела 3, пункта 6 раздела 4 Порядка составления и ведения бюджетных смет № 1 и пункта 3.2. раздела 3, пункта 4.7 раздела 4 Порядка составления и ведения бюджетных смет № 2 выразившееся в несвоевременном внесении изменений в:</w:t>
      </w:r>
    </w:p>
    <w:p w:rsidR="008813A8" w:rsidRPr="008813A8" w:rsidRDefault="008813A8" w:rsidP="00164117">
      <w:pPr>
        <w:numPr>
          <w:ilvl w:val="0"/>
          <w:numId w:val="1"/>
        </w:numPr>
        <w:spacing w:after="0" w:line="240" w:lineRule="auto"/>
        <w:ind w:left="0" w:right="-142" w:firstLine="709"/>
        <w:contextualSpacing/>
        <w:jc w:val="both"/>
        <w:rPr>
          <w:rFonts w:ascii="Times New Roman" w:eastAsia="Times New Roman" w:hAnsi="Times New Roman" w:cs="Times New Roman"/>
          <w:kern w:val="0"/>
        </w:rPr>
      </w:pPr>
      <w:r w:rsidRPr="008813A8">
        <w:rPr>
          <w:rFonts w:ascii="Times New Roman" w:eastAsia="Times New Roman" w:hAnsi="Times New Roman" w:cs="Times New Roman"/>
          <w:kern w:val="0"/>
        </w:rPr>
        <w:t>бюджетную смету Управления в 23 случаях (срок просрочки составил от 1 до 68 рабочих дней);</w:t>
      </w:r>
    </w:p>
    <w:p w:rsidR="008813A8" w:rsidRPr="008813A8" w:rsidRDefault="008813A8" w:rsidP="00164117">
      <w:pPr>
        <w:numPr>
          <w:ilvl w:val="0"/>
          <w:numId w:val="1"/>
        </w:numPr>
        <w:spacing w:after="0" w:line="240" w:lineRule="auto"/>
        <w:ind w:left="0" w:right="-142" w:firstLine="709"/>
        <w:contextualSpacing/>
        <w:jc w:val="both"/>
        <w:rPr>
          <w:rFonts w:ascii="Times New Roman" w:eastAsia="Times New Roman" w:hAnsi="Times New Roman" w:cs="Times New Roman"/>
          <w:kern w:val="0"/>
        </w:rPr>
      </w:pPr>
      <w:r w:rsidRPr="008813A8">
        <w:rPr>
          <w:rFonts w:ascii="Times New Roman" w:eastAsia="Calibri" w:hAnsi="Times New Roman" w:cs="Times New Roman"/>
          <w:bCs/>
          <w:iCs/>
          <w:kern w:val="0"/>
          <w:lang w:eastAsia="en-US"/>
        </w:rPr>
        <w:t xml:space="preserve">бюджетную смету Комитета в </w:t>
      </w:r>
      <w:r w:rsidR="00730D07">
        <w:rPr>
          <w:rFonts w:ascii="Times New Roman" w:eastAsia="Calibri" w:hAnsi="Times New Roman" w:cs="Times New Roman"/>
          <w:bCs/>
          <w:iCs/>
          <w:kern w:val="0"/>
          <w:lang w:eastAsia="en-US"/>
        </w:rPr>
        <w:t>3</w:t>
      </w:r>
      <w:r w:rsidRPr="008813A8">
        <w:rPr>
          <w:rFonts w:ascii="Times New Roman" w:eastAsia="Calibri" w:hAnsi="Times New Roman" w:cs="Times New Roman"/>
          <w:bCs/>
          <w:iCs/>
          <w:kern w:val="0"/>
          <w:lang w:eastAsia="en-US"/>
        </w:rPr>
        <w:t xml:space="preserve"> случаях (срок просрочки составил от 30 до 259 рабочих дней).</w:t>
      </w:r>
    </w:p>
    <w:p w:rsidR="008813A8" w:rsidRPr="008813A8" w:rsidRDefault="008813A8" w:rsidP="008813A8">
      <w:pPr>
        <w:spacing w:after="0" w:line="240" w:lineRule="auto"/>
        <w:ind w:right="-142" w:firstLine="709"/>
        <w:contextualSpacing/>
        <w:jc w:val="both"/>
        <w:rPr>
          <w:rFonts w:ascii="Times New Roman" w:eastAsia="Times New Roman" w:hAnsi="Times New Roman" w:cs="Times New Roman"/>
          <w:kern w:val="0"/>
        </w:rPr>
      </w:pPr>
      <w:r w:rsidRPr="008813A8">
        <w:rPr>
          <w:rFonts w:ascii="Times New Roman" w:eastAsia="Times New Roman" w:hAnsi="Times New Roman" w:cs="Times New Roman"/>
          <w:kern w:val="0"/>
        </w:rPr>
        <w:t xml:space="preserve">Контрольно-счетная палата отмечает, что данное нарушение содержит признаки административного нарушения, предусмотренного частью 2 статьи 15.15.7 Кодекса </w:t>
      </w:r>
      <w:r w:rsidRPr="008813A8">
        <w:rPr>
          <w:rFonts w:ascii="Times New Roman" w:eastAsia="Times New Roman" w:hAnsi="Times New Roman" w:cs="Times New Roman"/>
          <w:kern w:val="0"/>
        </w:rPr>
        <w:br/>
        <w:t>об административных правонарушениях Российской Федерации, в соответствии с которым установлена административная ответственность за нарушение казенным учреждением порядка составления, утверждения и ведения бюджетных смет, влекущая наложение административного штрафа на должностных лиц в размере от десяти тысяч до тридцати тысяч рублей.</w:t>
      </w:r>
    </w:p>
    <w:p w:rsidR="008813A8" w:rsidRPr="008813A8" w:rsidRDefault="00164117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>
        <w:rPr>
          <w:rFonts w:ascii="Times New Roman" w:eastAsia="Times New Roman" w:hAnsi="Times New Roman" w:cs="Times New Roman"/>
          <w:kern w:val="0"/>
        </w:rPr>
        <w:t>8</w:t>
      </w:r>
      <w:r w:rsidR="008813A8" w:rsidRPr="008813A8">
        <w:rPr>
          <w:rFonts w:ascii="Times New Roman" w:eastAsia="Times New Roman" w:hAnsi="Times New Roman" w:cs="Times New Roman"/>
          <w:kern w:val="0"/>
        </w:rPr>
        <w:t xml:space="preserve">. 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>В ходе проверки установлены факты отклонений от рекомендуемой формы бюджетной сметы, приведенной в приложениях № 1, 2 к Общим требованиям, допущенные МУ УКС и выразившиеся в: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утверждении распоряжением администрации муниципального округа «Ухта»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lastRenderedPageBreak/>
        <w:t>от 29.12.2023 №304-р «Проекта бюджетной сметы на 2024 финансовый год и плановый период 2025 и 2026 годов» вместо «Бюджетной сметы на 2024 финансовый год и плановый период 2025 и 2026 годов» в 1-ом случае;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- отсутствии в бюджетной смете и в изменениях вносимых в показатели бюджетной сметы на 2024 финансовый год и плановый период 2025 и 2026 годов в составляющей части реквизита «Утверждаю» наименования должности лица, утверждающего смету, наименования главного распорядителя (распорядителя) бюджетных средств; учреждения) подписи, расшифровки подписи, даты утверждения, а также подписи лица, утверждающего бюджетную смету, в 2-ух случаях;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отсутствии подписи исполнителя в изменениях показателей бюджетной сметы 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>на 2024 финансовый год и плановый период 2025 и 2026 годов в 2-ух случаях.</w:t>
      </w:r>
    </w:p>
    <w:p w:rsidR="008813A8" w:rsidRPr="008813A8" w:rsidRDefault="00164117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>
        <w:rPr>
          <w:rFonts w:ascii="Times New Roman" w:eastAsia="Calibri" w:hAnsi="Times New Roman" w:cs="Times New Roman"/>
          <w:kern w:val="0"/>
          <w:lang w:eastAsia="en-US"/>
        </w:rPr>
        <w:t>9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>.</w:t>
      </w:r>
      <w:r w:rsidR="00A44400">
        <w:rPr>
          <w:rFonts w:ascii="Times New Roman" w:eastAsia="Calibri" w:hAnsi="Times New Roman" w:cs="Times New Roman"/>
          <w:kern w:val="0"/>
          <w:lang w:eastAsia="en-US"/>
        </w:rPr>
        <w:t xml:space="preserve"> </w:t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 xml:space="preserve">В ходе выборочной </w:t>
      </w:r>
      <w:proofErr w:type="gramStart"/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>проверки правильности отражения операций финансово-хозяйственной деятельности</w:t>
      </w:r>
      <w:proofErr w:type="gramEnd"/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 xml:space="preserve"> МУ УКС на счетах по санкционированию расходов хозяйствующего субъекта в регистрах бюджетного учета в сопоставлении с первичными учетными документами (расходные расписания код формы по КФД 0531722) </w:t>
      </w:r>
      <w:r>
        <w:rPr>
          <w:rFonts w:ascii="Times New Roman" w:eastAsia="Calibri" w:hAnsi="Times New Roman" w:cs="Times New Roman"/>
          <w:kern w:val="0"/>
          <w:lang w:eastAsia="en-US"/>
        </w:rPr>
        <w:br/>
      </w:r>
      <w:r w:rsidR="008813A8" w:rsidRPr="008813A8">
        <w:rPr>
          <w:rFonts w:ascii="Times New Roman" w:eastAsia="Calibri" w:hAnsi="Times New Roman" w:cs="Times New Roman"/>
          <w:kern w:val="0"/>
          <w:lang w:eastAsia="en-US"/>
        </w:rPr>
        <w:t>в проверяемом периоде нарушений не установлено.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1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t>0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. Оценкой соблюдения Управлением части 1 статьи 10 Федерального закона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 xml:space="preserve">№ 402-ФЗ «О бухгалтерском учете», пункта 11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 xml:space="preserve">и Инструкции по его применению, утвержденному приказом Министерства финансов Российской Федерации от 01.12.2010 № 157н (далее - Инструкция № 157н), в части полноты, своевременности, достоверности отражения (регистрации) данных в регистрах бухгалтерского учета, содержащихся в первичных учетных документах, нарушений 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>не установлено.</w:t>
      </w:r>
    </w:p>
    <w:p w:rsidR="008813A8" w:rsidRPr="008813A8" w:rsidRDefault="008813A8" w:rsidP="0088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1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t>1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. </w:t>
      </w:r>
      <w:proofErr w:type="gramStart"/>
      <w:r w:rsidRPr="008813A8">
        <w:rPr>
          <w:rFonts w:ascii="Times New Roman" w:eastAsia="Times New Roman" w:hAnsi="Times New Roman" w:cs="Times New Roman"/>
          <w:color w:val="000000"/>
          <w:kern w:val="0"/>
        </w:rPr>
        <w:t>В ходе проверки правильности отражения операций финансово-хозяйственной деятельности Комитета на счетах по санкционированию расходов хозяйствующего субъекта в регистрах бюджетного учета в сопоставлении с первичными учетными документами (расходные расписания код формы по КФД 0531722) установлено нарушение пунктов 11, 309, 314, 315, 316 Инструкции № 157н и пунктов 129, 134, 136 Плана счетов бюджетного учета и Инструкции по его применению, утвержденных приказом Министерства</w:t>
      </w:r>
      <w:proofErr w:type="gramEnd"/>
      <w:r w:rsidRPr="008813A8">
        <w:rPr>
          <w:rFonts w:ascii="Times New Roman" w:eastAsia="Times New Roman" w:hAnsi="Times New Roman" w:cs="Times New Roman"/>
          <w:color w:val="000000"/>
          <w:kern w:val="0"/>
        </w:rPr>
        <w:t xml:space="preserve"> финансов Российской Федерации от 06.12.2010 № 162н (далее </w:t>
      </w:r>
      <w:proofErr w:type="gramStart"/>
      <w:r w:rsidR="00A44400">
        <w:rPr>
          <w:rFonts w:ascii="Times New Roman" w:eastAsia="Times New Roman" w:hAnsi="Times New Roman" w:cs="Times New Roman"/>
          <w:color w:val="000000"/>
          <w:kern w:val="0"/>
        </w:rPr>
        <w:t>–</w:t>
      </w:r>
      <w:r w:rsidRPr="008813A8">
        <w:rPr>
          <w:rFonts w:ascii="Times New Roman" w:eastAsia="Times New Roman" w:hAnsi="Times New Roman" w:cs="Times New Roman"/>
          <w:color w:val="000000"/>
          <w:kern w:val="0"/>
        </w:rPr>
        <w:t>П</w:t>
      </w:r>
      <w:proofErr w:type="gramEnd"/>
      <w:r w:rsidRPr="008813A8">
        <w:rPr>
          <w:rFonts w:ascii="Times New Roman" w:eastAsia="Times New Roman" w:hAnsi="Times New Roman" w:cs="Times New Roman"/>
          <w:color w:val="000000"/>
          <w:kern w:val="0"/>
        </w:rPr>
        <w:t>риказ</w:t>
      </w:r>
      <w:r w:rsidR="00A44400">
        <w:rPr>
          <w:rFonts w:ascii="Times New Roman" w:eastAsia="Times New Roman" w:hAnsi="Times New Roman" w:cs="Times New Roman"/>
          <w:color w:val="000000"/>
          <w:kern w:val="0"/>
        </w:rPr>
        <w:t xml:space="preserve"> </w:t>
      </w:r>
      <w:r w:rsidRPr="008813A8">
        <w:rPr>
          <w:rFonts w:ascii="Times New Roman" w:eastAsia="Times New Roman" w:hAnsi="Times New Roman" w:cs="Times New Roman"/>
          <w:color w:val="000000"/>
          <w:kern w:val="0"/>
        </w:rPr>
        <w:t>№ 162н), выразившееся в отсутствии:</w:t>
      </w:r>
    </w:p>
    <w:p w:rsidR="008813A8" w:rsidRPr="008813A8" w:rsidRDefault="008813A8" w:rsidP="0088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</w:rPr>
      </w:pPr>
      <w:r w:rsidRPr="008813A8">
        <w:rPr>
          <w:rFonts w:ascii="Times New Roman" w:eastAsia="Times New Roman" w:hAnsi="Times New Roman" w:cs="Times New Roman"/>
          <w:color w:val="000000"/>
          <w:kern w:val="0"/>
        </w:rPr>
        <w:t xml:space="preserve">- ведения учета операций с бюджетными ассигнованиями, лимитами бюджетных обязательств, утвержденными сметными (плановыми, прогнозными) назначениями, </w:t>
      </w:r>
      <w:r w:rsidRPr="008813A8">
        <w:rPr>
          <w:rFonts w:ascii="Times New Roman" w:eastAsia="Times New Roman" w:hAnsi="Times New Roman" w:cs="Times New Roman"/>
          <w:color w:val="000000"/>
          <w:kern w:val="0"/>
        </w:rPr>
        <w:br/>
        <w:t xml:space="preserve">и обязательствами в Журнале по прочим операциям на основании первичных документов (учетных документов), установленных финансовым органом соответствующего бюджета </w:t>
      </w:r>
      <w:r w:rsidRPr="008813A8">
        <w:rPr>
          <w:rFonts w:ascii="Times New Roman" w:eastAsia="Times New Roman" w:hAnsi="Times New Roman" w:cs="Times New Roman"/>
          <w:color w:val="000000"/>
          <w:kern w:val="0"/>
        </w:rPr>
        <w:br/>
        <w:t>(в части обязательств - учреждением) с отражением корреспонденций по соответствующим счетам санкционирования расходов бюджета;</w:t>
      </w:r>
    </w:p>
    <w:p w:rsidR="008813A8" w:rsidRPr="008813A8" w:rsidRDefault="008813A8" w:rsidP="008813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</w:rPr>
      </w:pPr>
      <w:r w:rsidRPr="008813A8">
        <w:rPr>
          <w:rFonts w:ascii="Times New Roman" w:eastAsia="Times New Roman" w:hAnsi="Times New Roman" w:cs="Times New Roman"/>
          <w:color w:val="000000"/>
          <w:kern w:val="0"/>
        </w:rPr>
        <w:t>- организации учета операций показателей утвержденных лимитов бюджетных обязательств на текущий, очередной финансовый год, первый и второй годы планового периода на счетах санкционирования расходов бюджета.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1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t>2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>.</w:t>
      </w:r>
      <w:r w:rsidR="00A44400">
        <w:rPr>
          <w:rFonts w:ascii="Times New Roman" w:eastAsia="Calibri" w:hAnsi="Times New Roman" w:cs="Times New Roman"/>
          <w:kern w:val="0"/>
          <w:lang w:eastAsia="en-US"/>
        </w:rPr>
        <w:t xml:space="preserve">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В проверяемом периоде исполнение бюджетной сметы МУ УКС составило 92,7% (или 356 386,6 тыс. рублей) от утвержденных бюджетных назначений в сумме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>384 293,3 тыс. рублей, в том числе в части реализации: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- непрограммных направлений деятельности - исполнение бюджетной сметы сложилось в сумме 24 101,6 тыс. рублей(или) 98,8% от утвержденных бюджетных назначений в сумме 24 399,2 тыс. рублей;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программных направлений деятельности - исполнение бюджетной сметы сложилось в сумме 332 285,0 тыс. рублей или 92,7% от утвержденных бюджетных назначений в сумме 359 894,0 тыс. рублей (в том числе: по муниципальной программе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lastRenderedPageBreak/>
        <w:t xml:space="preserve">«Жилье и жилищно-коммунальное хозяйство» - 92,1% (или 321 890,0 тыс. рублей) 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от утвержденных бюджетных назначений в сумме 349 499,0 тыс. рублей; 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>по муниципальной программе «Развитие физической культуры и спорта» - 100,0% (или 10 395,0 тыс. рублей) от утвержденных бюджетных назначений.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1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t>3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. В проверяемом периоде исполнение бюджетной сметы Комитета составило 99,3% (или 300 073,2 тыс. рублей) от утвержденных бюджетных назначений в сумме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>302 306,8 тыс. рублей, в том числе в части реализации: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- муниципальной программы «Развитие системы муниципального управления» исполнение сложилось в сумме 96 808,7 тыс. рублей или 98,3% от утвержденных бюджетных назначений в сумме 98 481,5 тыс. рублей;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- муниципальной программы «Жилье и жилищно - коммунальное хозяйство» - </w:t>
      </w:r>
      <w:r w:rsidR="00164117">
        <w:rPr>
          <w:rFonts w:ascii="Times New Roman" w:eastAsia="Calibri" w:hAnsi="Times New Roman" w:cs="Times New Roman"/>
          <w:kern w:val="0"/>
          <w:lang w:eastAsia="en-US"/>
        </w:rPr>
        <w:br/>
      </w:r>
      <w:r w:rsidRPr="008813A8">
        <w:rPr>
          <w:rFonts w:ascii="Times New Roman" w:eastAsia="Calibri" w:hAnsi="Times New Roman" w:cs="Times New Roman"/>
          <w:kern w:val="0"/>
          <w:lang w:eastAsia="en-US"/>
        </w:rPr>
        <w:t xml:space="preserve">в сумме 72 644,5 тыс. рублей или 99,2% от утвержденных бюджетных назначений в сумме </w:t>
      </w:r>
      <w:r w:rsidRPr="008813A8">
        <w:rPr>
          <w:rFonts w:ascii="Times New Roman" w:eastAsia="Calibri" w:hAnsi="Times New Roman" w:cs="Times New Roman"/>
          <w:kern w:val="0"/>
          <w:lang w:eastAsia="en-US"/>
        </w:rPr>
        <w:br/>
        <w:t>73 205,3 тыс. рублей;</w:t>
      </w:r>
    </w:p>
    <w:p w:rsidR="008813A8" w:rsidRPr="008813A8" w:rsidRDefault="008813A8" w:rsidP="008813A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0"/>
          <w:lang w:eastAsia="en-US"/>
        </w:rPr>
      </w:pPr>
      <w:r w:rsidRPr="008813A8">
        <w:rPr>
          <w:rFonts w:ascii="Times New Roman" w:eastAsia="Calibri" w:hAnsi="Times New Roman" w:cs="Times New Roman"/>
          <w:kern w:val="0"/>
          <w:lang w:eastAsia="en-US"/>
        </w:rPr>
        <w:t>- муниципальной программы «Развитие транспортной системы» исполнение сложилось в сумме 130 620,0 тыс. рублей или 100,0% от утвержденных бюджетных назначений.</w:t>
      </w:r>
    </w:p>
    <w:p w:rsidR="00F234E6" w:rsidRDefault="00F234E6" w:rsidP="00F234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</w:rPr>
      </w:pPr>
    </w:p>
    <w:p w:rsidR="00164117" w:rsidRPr="00164117" w:rsidRDefault="00164117" w:rsidP="00164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4117">
        <w:rPr>
          <w:rFonts w:ascii="Times New Roman" w:hAnsi="Times New Roman" w:cs="Times New Roman"/>
          <w:color w:val="000000"/>
        </w:rPr>
        <w:t>По результатам контрольного мероприятия Контрольно-счетной палатой муниципального округа «Ухта» Республики Коми направлены:</w:t>
      </w:r>
    </w:p>
    <w:p w:rsidR="00164117" w:rsidRPr="00164117" w:rsidRDefault="00164117" w:rsidP="00164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4117">
        <w:rPr>
          <w:rFonts w:ascii="Times New Roman" w:hAnsi="Times New Roman" w:cs="Times New Roman"/>
          <w:color w:val="000000"/>
        </w:rPr>
        <w:t xml:space="preserve">- Акт по результатам контрольного мероприятия в адрес </w:t>
      </w:r>
      <w:r>
        <w:rPr>
          <w:rFonts w:ascii="Times New Roman" w:hAnsi="Times New Roman" w:cs="Times New Roman"/>
          <w:color w:val="000000"/>
        </w:rPr>
        <w:t>муниципального учреждения Управление капитального строительства</w:t>
      </w:r>
      <w:r w:rsidRPr="00164117">
        <w:rPr>
          <w:rFonts w:ascii="Times New Roman" w:hAnsi="Times New Roman" w:cs="Times New Roman"/>
          <w:color w:val="000000"/>
        </w:rPr>
        <w:t>;</w:t>
      </w:r>
    </w:p>
    <w:p w:rsidR="00164117" w:rsidRDefault="00164117" w:rsidP="00164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4117">
        <w:rPr>
          <w:rFonts w:ascii="Times New Roman" w:hAnsi="Times New Roman" w:cs="Times New Roman"/>
          <w:color w:val="000000"/>
        </w:rPr>
        <w:t>- Акт по результатам контрольного мероприятия в адрес Комитета по управлению муниципальным имуществом администрации муниципального округа «Ухта» Республики Коми;</w:t>
      </w:r>
    </w:p>
    <w:p w:rsidR="00164117" w:rsidRDefault="00164117" w:rsidP="00164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4117">
        <w:rPr>
          <w:rFonts w:ascii="Times New Roman" w:hAnsi="Times New Roman" w:cs="Times New Roman"/>
          <w:color w:val="000000"/>
        </w:rPr>
        <w:t>- Представление в адрес муниципального учреждения Управление капитального строительства</w:t>
      </w:r>
      <w:r>
        <w:rPr>
          <w:rFonts w:ascii="Times New Roman" w:hAnsi="Times New Roman" w:cs="Times New Roman"/>
          <w:color w:val="000000"/>
        </w:rPr>
        <w:t>;</w:t>
      </w:r>
    </w:p>
    <w:p w:rsidR="00164117" w:rsidRPr="00164117" w:rsidRDefault="00164117" w:rsidP="00164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4117">
        <w:rPr>
          <w:rFonts w:ascii="Times New Roman" w:hAnsi="Times New Roman" w:cs="Times New Roman"/>
          <w:color w:val="000000"/>
        </w:rPr>
        <w:t>- Представление в адрес Комитета по управлению муниципальным имуществом администрации муниципального округа «Ухта» Республики Коми;</w:t>
      </w:r>
    </w:p>
    <w:p w:rsidR="00164117" w:rsidRPr="00164117" w:rsidRDefault="00164117" w:rsidP="00164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4117">
        <w:rPr>
          <w:rFonts w:ascii="Times New Roman" w:hAnsi="Times New Roman" w:cs="Times New Roman"/>
          <w:color w:val="000000"/>
        </w:rPr>
        <w:t xml:space="preserve">- </w:t>
      </w:r>
      <w:r w:rsidR="00730D07">
        <w:rPr>
          <w:rFonts w:ascii="Times New Roman" w:hAnsi="Times New Roman" w:cs="Times New Roman"/>
          <w:color w:val="000000"/>
        </w:rPr>
        <w:t>информация</w:t>
      </w:r>
      <w:r w:rsidRPr="00164117">
        <w:rPr>
          <w:rFonts w:ascii="Times New Roman" w:hAnsi="Times New Roman" w:cs="Times New Roman"/>
          <w:color w:val="000000"/>
        </w:rPr>
        <w:t xml:space="preserve"> о результатах контрольного мероприятия в адрес Совета муниципального округа «Ухта» Республики Коми;</w:t>
      </w:r>
    </w:p>
    <w:p w:rsidR="00164117" w:rsidRPr="00F234E6" w:rsidRDefault="00164117" w:rsidP="0016411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164117">
        <w:rPr>
          <w:rFonts w:ascii="Times New Roman" w:hAnsi="Times New Roman" w:cs="Times New Roman"/>
          <w:color w:val="000000"/>
        </w:rPr>
        <w:t xml:space="preserve">- информация в адрес </w:t>
      </w:r>
      <w:bookmarkStart w:id="0" w:name="_Hlk191546469"/>
      <w:r w:rsidR="005C6E86">
        <w:rPr>
          <w:rFonts w:ascii="Times New Roman" w:hAnsi="Times New Roman" w:cs="Times New Roman"/>
          <w:color w:val="000000"/>
        </w:rPr>
        <w:t>а</w:t>
      </w:r>
      <w:r w:rsidRPr="00164117">
        <w:rPr>
          <w:rFonts w:ascii="Times New Roman" w:hAnsi="Times New Roman" w:cs="Times New Roman"/>
          <w:color w:val="000000"/>
        </w:rPr>
        <w:t>дминистрации муниципального округа «Ухта» Республики Коми</w:t>
      </w:r>
      <w:bookmarkEnd w:id="0"/>
      <w:r w:rsidRPr="00164117">
        <w:rPr>
          <w:rFonts w:ascii="Times New Roman" w:hAnsi="Times New Roman" w:cs="Times New Roman"/>
          <w:color w:val="000000"/>
        </w:rPr>
        <w:t>.</w:t>
      </w:r>
    </w:p>
    <w:sectPr w:rsidR="00164117" w:rsidRPr="00F234E6" w:rsidSect="00900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D6D66"/>
    <w:multiLevelType w:val="hybridMultilevel"/>
    <w:tmpl w:val="5A0034DA"/>
    <w:lvl w:ilvl="0" w:tplc="1528ED86">
      <w:start w:val="1"/>
      <w:numFmt w:val="bullet"/>
      <w:suff w:val="space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11880"/>
    <w:rsid w:val="00164117"/>
    <w:rsid w:val="001F044A"/>
    <w:rsid w:val="001F2DB3"/>
    <w:rsid w:val="003D5D6A"/>
    <w:rsid w:val="00503F29"/>
    <w:rsid w:val="005912C5"/>
    <w:rsid w:val="005C6E86"/>
    <w:rsid w:val="00730D07"/>
    <w:rsid w:val="00871D47"/>
    <w:rsid w:val="008813A8"/>
    <w:rsid w:val="00900D9D"/>
    <w:rsid w:val="00A44400"/>
    <w:rsid w:val="00B612D5"/>
    <w:rsid w:val="00BA44CD"/>
    <w:rsid w:val="00C11880"/>
    <w:rsid w:val="00C42E87"/>
    <w:rsid w:val="00D511C5"/>
    <w:rsid w:val="00F2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D9D"/>
  </w:style>
  <w:style w:type="paragraph" w:styleId="1">
    <w:name w:val="heading 1"/>
    <w:basedOn w:val="a"/>
    <w:next w:val="a"/>
    <w:link w:val="10"/>
    <w:uiPriority w:val="9"/>
    <w:qFormat/>
    <w:rsid w:val="00C118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8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8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8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8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8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8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8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18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188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188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188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188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188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188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18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1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8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18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188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188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188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188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188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42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1874</Words>
  <Characters>10683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HP</cp:lastModifiedBy>
  <cp:revision>14</cp:revision>
  <dcterms:created xsi:type="dcterms:W3CDTF">2025-02-27T07:14:00Z</dcterms:created>
  <dcterms:modified xsi:type="dcterms:W3CDTF">2025-03-18T08:56:00Z</dcterms:modified>
</cp:coreProperties>
</file>